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A" w:rsidRDefault="00616BCA" w:rsidP="004C175B">
      <w:pPr>
        <w:jc w:val="both"/>
        <w:rPr>
          <w:b/>
          <w:bCs/>
        </w:rPr>
      </w:pPr>
    </w:p>
    <w:p w:rsidR="00616BCA" w:rsidRDefault="00616BCA" w:rsidP="004C175B">
      <w:pPr>
        <w:jc w:val="both"/>
        <w:rPr>
          <w:b/>
          <w:bCs/>
        </w:rPr>
      </w:pPr>
      <w:r>
        <w:rPr>
          <w:b/>
          <w:bCs/>
        </w:rPr>
        <w:t xml:space="preserve">Dr Maria Magdalena Przeciszewska </w:t>
      </w:r>
    </w:p>
    <w:p w:rsidR="00616BCA" w:rsidRDefault="00616BCA" w:rsidP="004C175B">
      <w:pPr>
        <w:jc w:val="both"/>
        <w:rPr>
          <w:b/>
          <w:bCs/>
        </w:rPr>
      </w:pPr>
      <w:bookmarkStart w:id="0" w:name="_GoBack"/>
      <w:bookmarkEnd w:id="0"/>
    </w:p>
    <w:p w:rsidR="004C175B" w:rsidRDefault="004C175B" w:rsidP="004C175B">
      <w:pPr>
        <w:jc w:val="both"/>
        <w:rPr>
          <w:b/>
          <w:bCs/>
        </w:rPr>
      </w:pPr>
      <w:r>
        <w:rPr>
          <w:b/>
          <w:bCs/>
        </w:rPr>
        <w:t>Lista publikacji</w:t>
      </w:r>
    </w:p>
    <w:p w:rsidR="004C175B" w:rsidRDefault="004C175B" w:rsidP="004C175B">
      <w:pPr>
        <w:jc w:val="both"/>
        <w:rPr>
          <w:b/>
          <w:bCs/>
        </w:rPr>
      </w:pPr>
    </w:p>
    <w:p w:rsidR="004C175B" w:rsidRDefault="004C175B" w:rsidP="004C175B">
      <w:pPr>
        <w:jc w:val="both"/>
      </w:pPr>
      <w:r>
        <w:t xml:space="preserve">1. </w:t>
      </w:r>
      <w:r>
        <w:rPr>
          <w:i/>
          <w:iCs/>
        </w:rPr>
        <w:t>Popękana mozaika. Młode pokolenie Rosjan</w:t>
      </w:r>
      <w:r>
        <w:t xml:space="preserve"> w: „Więź” 2, 2006.</w:t>
      </w:r>
    </w:p>
    <w:p w:rsidR="004C175B" w:rsidRDefault="004C175B" w:rsidP="004C175B">
      <w:pPr>
        <w:jc w:val="both"/>
      </w:pPr>
    </w:p>
    <w:p w:rsidR="004C175B" w:rsidRDefault="004C175B" w:rsidP="004C175B">
      <w:pPr>
        <w:jc w:val="both"/>
      </w:pPr>
      <w:r>
        <w:t xml:space="preserve">2. </w:t>
      </w:r>
      <w:r>
        <w:rPr>
          <w:i/>
          <w:iCs/>
        </w:rPr>
        <w:t>Czy istnieje rosyjska świadomość historyczna?</w:t>
      </w:r>
      <w:r>
        <w:t xml:space="preserve"> w: „Nowe Kryteria”, 1, 2008.</w:t>
      </w:r>
    </w:p>
    <w:p w:rsidR="004C175B" w:rsidRDefault="004C175B" w:rsidP="004C175B">
      <w:pPr>
        <w:jc w:val="both"/>
      </w:pPr>
    </w:p>
    <w:p w:rsidR="004C175B" w:rsidRDefault="004C175B" w:rsidP="004C175B">
      <w:pPr>
        <w:jc w:val="both"/>
      </w:pPr>
      <w:r>
        <w:t>3.</w:t>
      </w:r>
      <w:r>
        <w:rPr>
          <w:i/>
          <w:iCs/>
        </w:rPr>
        <w:t xml:space="preserve"> Nowy ideał inteligencji w świetle poglądów rosyjskich intelektualistów początku XX wieku</w:t>
      </w:r>
      <w:r>
        <w:t xml:space="preserve">, w: </w:t>
      </w:r>
      <w:r w:rsidRPr="004C175B">
        <w:t>„Przegląd Humanistyczny”, 5, 2008.</w:t>
      </w:r>
    </w:p>
    <w:p w:rsidR="004C175B" w:rsidRPr="004C175B" w:rsidRDefault="004C175B" w:rsidP="004C175B">
      <w:pPr>
        <w:jc w:val="both"/>
      </w:pPr>
    </w:p>
    <w:p w:rsidR="004C175B" w:rsidRDefault="004C175B" w:rsidP="004C175B">
      <w:pPr>
        <w:jc w:val="both"/>
      </w:pPr>
      <w:r>
        <w:t xml:space="preserve">4. </w:t>
      </w:r>
      <w:r>
        <w:rPr>
          <w:i/>
          <w:iCs/>
        </w:rPr>
        <w:t>Profesorowie Cesarskiego Uniwersytetu Warszawskiego 1869-1915</w:t>
      </w:r>
      <w:r>
        <w:t xml:space="preserve"> w: </w:t>
      </w:r>
      <w:r>
        <w:rPr>
          <w:i/>
          <w:iCs/>
        </w:rPr>
        <w:t>Dzieje Uniwersytetu Warszawskiego</w:t>
      </w:r>
      <w:r>
        <w:t>, t. 1, red. T. Kizwalter, Warszawa 2013 (złożone do druku).</w:t>
      </w:r>
    </w:p>
    <w:p w:rsidR="004C175B" w:rsidRPr="004C175B" w:rsidRDefault="004C175B" w:rsidP="004C175B">
      <w:pPr>
        <w:jc w:val="both"/>
        <w:rPr>
          <w:i/>
          <w:iCs/>
        </w:rPr>
      </w:pPr>
    </w:p>
    <w:p w:rsidR="004C175B" w:rsidRDefault="004C175B" w:rsidP="004C175B">
      <w:pPr>
        <w:jc w:val="both"/>
      </w:pPr>
      <w:r>
        <w:t xml:space="preserve">5. </w:t>
      </w:r>
      <w:r>
        <w:rPr>
          <w:i/>
          <w:iCs/>
        </w:rPr>
        <w:t>Inspiracje Hercenowskie w programie agrarnym partii Konstytucyjno-demokratycznej</w:t>
      </w:r>
      <w:r>
        <w:t xml:space="preserve"> w:</w:t>
      </w:r>
    </w:p>
    <w:p w:rsidR="004C175B" w:rsidRDefault="004C175B" w:rsidP="004C175B">
      <w:pPr>
        <w:jc w:val="both"/>
      </w:pPr>
      <w:r>
        <w:t>„Przegląd Filozoficzny”, 1, 2014.</w:t>
      </w:r>
    </w:p>
    <w:p w:rsidR="004C175B" w:rsidRDefault="004C175B" w:rsidP="004C175B">
      <w:pPr>
        <w:jc w:val="both"/>
      </w:pPr>
    </w:p>
    <w:p w:rsidR="004C175B" w:rsidRDefault="004C175B" w:rsidP="004C175B">
      <w:pPr>
        <w:jc w:val="both"/>
      </w:pPr>
      <w:r>
        <w:t xml:space="preserve">6. </w:t>
      </w:r>
      <w:r>
        <w:rPr>
          <w:i/>
          <w:iCs/>
        </w:rPr>
        <w:t xml:space="preserve">Joanna Schiller, Universitas Rossica. Koncepcja rosyjskiego uniwersytetu </w:t>
      </w:r>
      <w:r w:rsidRPr="004C175B">
        <w:rPr>
          <w:iCs/>
        </w:rPr>
        <w:t>[recenzja]</w:t>
      </w:r>
      <w:r>
        <w:rPr>
          <w:i/>
          <w:iCs/>
        </w:rPr>
        <w:t xml:space="preserve"> </w:t>
      </w:r>
      <w:r>
        <w:t>w: „Slavia Orientalis”, LVIII, nr 3, 2009.</w:t>
      </w:r>
    </w:p>
    <w:p w:rsidR="004C175B" w:rsidRPr="004C175B" w:rsidRDefault="004C175B" w:rsidP="004C175B">
      <w:pPr>
        <w:jc w:val="both"/>
      </w:pPr>
    </w:p>
    <w:p w:rsidR="004C175B" w:rsidRDefault="004C175B" w:rsidP="004C175B">
      <w:pPr>
        <w:jc w:val="both"/>
      </w:pPr>
      <w:r>
        <w:rPr>
          <w:lang w:val="it-IT"/>
        </w:rPr>
        <w:t xml:space="preserve">7. </w:t>
      </w:r>
      <w:r w:rsidRPr="004C175B">
        <w:rPr>
          <w:i/>
          <w:iCs/>
          <w:lang w:val="it-IT"/>
        </w:rPr>
        <w:t xml:space="preserve">E. Barinova, Rossijskoe dvorianstvo v načale XX veka. </w:t>
      </w:r>
      <w:r>
        <w:rPr>
          <w:i/>
          <w:iCs/>
        </w:rPr>
        <w:t xml:space="preserve">Ekonomičeskij status i sociokul'turnyj oblik </w:t>
      </w:r>
      <w:r>
        <w:rPr>
          <w:iCs/>
        </w:rPr>
        <w:t>[recenzja]</w:t>
      </w:r>
      <w:r>
        <w:t xml:space="preserve"> w: „Kwartalnik historyczny” 2, 2010.</w:t>
      </w:r>
    </w:p>
    <w:p w:rsidR="005B3491" w:rsidRDefault="005B3491"/>
    <w:sectPr w:rsidR="005B3491" w:rsidSect="005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B"/>
    <w:rsid w:val="004C175B"/>
    <w:rsid w:val="005B3491"/>
    <w:rsid w:val="00616BCA"/>
    <w:rsid w:val="009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r.chymkowski</cp:lastModifiedBy>
  <cp:revision>4</cp:revision>
  <dcterms:created xsi:type="dcterms:W3CDTF">2014-08-19T09:13:00Z</dcterms:created>
  <dcterms:modified xsi:type="dcterms:W3CDTF">2014-08-22T11:07:00Z</dcterms:modified>
</cp:coreProperties>
</file>