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2E" w:rsidRDefault="00225673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dr Martyna Deszczyńska </w:t>
      </w:r>
    </w:p>
    <w:p w:rsidR="00454A2E" w:rsidRDefault="00225673">
      <w:pPr>
        <w:keepNext/>
        <w:widowControl w:val="0"/>
        <w:spacing w:line="300" w:lineRule="exac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454A2E" w:rsidRDefault="00225673">
      <w:pPr>
        <w:pStyle w:val="Nagwek4"/>
        <w:jc w:val="left"/>
      </w:pPr>
      <w:r>
        <w:t>Wykaz wybranych publikacji:</w:t>
      </w:r>
    </w:p>
    <w:p w:rsidR="00454A2E" w:rsidRDefault="00454A2E">
      <w:pPr>
        <w:keepNext/>
        <w:widowControl w:val="0"/>
        <w:spacing w:line="360" w:lineRule="auto"/>
        <w:jc w:val="both"/>
        <w:rPr>
          <w:sz w:val="24"/>
          <w:szCs w:val="24"/>
        </w:rPr>
      </w:pPr>
    </w:p>
    <w:p w:rsidR="00454A2E" w:rsidRDefault="00225673">
      <w:pPr>
        <w:keepNext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Wybrane prace naukowe</w:t>
      </w:r>
      <w:r>
        <w:rPr>
          <w:sz w:val="28"/>
          <w:szCs w:val="28"/>
        </w:rPr>
        <w:t>:</w:t>
      </w: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Bractwa kościelne Warszawy w latach 1795-1830</w:t>
      </w:r>
      <w:r>
        <w:rPr>
          <w:sz w:val="28"/>
          <w:szCs w:val="28"/>
        </w:rPr>
        <w:t>, “Kwartalnik Historyczny”, 1995, nr 3-4, s. 131-149 [artykuł];</w:t>
      </w:r>
    </w:p>
    <w:p w:rsidR="00454A2E" w:rsidRDefault="00454A2E">
      <w:pPr>
        <w:keepNext/>
        <w:widowControl w:val="0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Kościół Św. Krzyża a topografia zjawisk społeczno-religijnych Warszawy w latach 1795-1830</w:t>
      </w:r>
      <w:r>
        <w:rPr>
          <w:sz w:val="28"/>
          <w:szCs w:val="28"/>
        </w:rPr>
        <w:t xml:space="preserve"> [w:] </w:t>
      </w:r>
      <w:r>
        <w:rPr>
          <w:i/>
          <w:iCs/>
          <w:sz w:val="28"/>
          <w:szCs w:val="28"/>
        </w:rPr>
        <w:t>Księga pamiątkowa. Kościół Świętego Krzyża w Warszawie w trzechsetną rocznicę konsekracji 1696-1996</w:t>
      </w:r>
      <w:r>
        <w:rPr>
          <w:sz w:val="28"/>
          <w:szCs w:val="28"/>
        </w:rPr>
        <w:t>, red. Tomasz Chachulski, Warszawa-Kraków 1996, Instytut Teologiczny Księży Misjonarzy, s. 67-79 [artykuł];</w:t>
      </w:r>
    </w:p>
    <w:p w:rsidR="00454A2E" w:rsidRDefault="00454A2E">
      <w:pPr>
        <w:keepNext/>
        <w:widowControl w:val="0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Wojciech Leszczyc-Skarszewski</w:t>
      </w:r>
      <w:r>
        <w:rPr>
          <w:sz w:val="28"/>
          <w:szCs w:val="28"/>
        </w:rPr>
        <w:t xml:space="preserve"> [w:] </w:t>
      </w:r>
      <w:r>
        <w:rPr>
          <w:i/>
          <w:iCs/>
          <w:sz w:val="28"/>
          <w:szCs w:val="28"/>
        </w:rPr>
        <w:t>Polski Słownik Biograficzny</w:t>
      </w:r>
      <w:r>
        <w:rPr>
          <w:sz w:val="28"/>
          <w:szCs w:val="28"/>
        </w:rPr>
        <w:t>, t. XXXVIII/1, z. 156, Warszawa-Kraków 1997, Instytut Historii Polskiej Akademii Nauk, s. 50-61 [współautor: Ewa Zielińska; biogram];</w:t>
      </w:r>
    </w:p>
    <w:p w:rsidR="00454A2E" w:rsidRDefault="00454A2E">
      <w:pPr>
        <w:keepNext/>
        <w:widowControl w:val="0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Biskup Wojciech Skarszewski a dymisja Stanisława Kostki Potockiego</w:t>
      </w:r>
      <w:r>
        <w:rPr>
          <w:sz w:val="28"/>
          <w:szCs w:val="28"/>
        </w:rPr>
        <w:t>, “Kwartalnik Historyczny”, 1999, nr 1, s. 45-56 [artykuł];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Pr="00F653CD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F653CD">
        <w:rPr>
          <w:i/>
          <w:iCs/>
          <w:sz w:val="28"/>
          <w:szCs w:val="28"/>
          <w:lang w:val="en-US"/>
        </w:rPr>
        <w:t>The Reorientation of the Historical Consciousness of Polish Intellectual Elites of the Beginning of 19th century</w:t>
      </w:r>
      <w:r w:rsidRPr="00F653CD">
        <w:rPr>
          <w:sz w:val="28"/>
          <w:szCs w:val="28"/>
          <w:lang w:val="en-US"/>
        </w:rPr>
        <w:t>, ss. 29, powiel. [referat na seminarium European Graduate School for Training in Economic and Social Historical Research przy Uniwersytecie w Nijmegen, Évora (Portugalia), 3 X 1999 r.];</w:t>
      </w:r>
    </w:p>
    <w:p w:rsidR="00454A2E" w:rsidRPr="00F653CD" w:rsidRDefault="00454A2E">
      <w:pPr>
        <w:keepNext/>
        <w:widowControl w:val="0"/>
        <w:jc w:val="both"/>
        <w:rPr>
          <w:sz w:val="28"/>
          <w:szCs w:val="28"/>
          <w:lang w:val="en-US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Wyobrażenie przedmurza w piśmiennictwie schyłku polskiego oświecenia</w:t>
      </w:r>
      <w:r>
        <w:rPr>
          <w:sz w:val="28"/>
          <w:szCs w:val="28"/>
        </w:rPr>
        <w:t>, “Przegląd Historyczny”, 2001, z. 3, s. 285-300 [artykuł];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Koncepcja dziejów w “Podróżach historycznych po ziemiach polskich...” Juliana Ursyna Niemcewicza, </w:t>
      </w:r>
      <w:r>
        <w:rPr>
          <w:sz w:val="28"/>
          <w:szCs w:val="28"/>
        </w:rPr>
        <w:t xml:space="preserve">[w:] </w:t>
      </w:r>
      <w:r>
        <w:rPr>
          <w:i/>
          <w:iCs/>
          <w:sz w:val="28"/>
          <w:szCs w:val="28"/>
        </w:rPr>
        <w:t>Julian Ursyn Niemcewicz. Pisarz, historyk, świadek epoki</w:t>
      </w:r>
      <w:r>
        <w:rPr>
          <w:sz w:val="28"/>
          <w:szCs w:val="28"/>
        </w:rPr>
        <w:t>, red. Jacek Wójcicki, Warszawa 2002, s. 287-300 [artykuł];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“Historia sacra” i dzieje narodowe. Refleksja historyczna lat 1795-1830 nad rolą religii i Kościoła w przeszłości Polski 2003</w:t>
      </w:r>
      <w:r>
        <w:rPr>
          <w:sz w:val="28"/>
          <w:szCs w:val="28"/>
        </w:rPr>
        <w:t xml:space="preserve">, Warszawa, Wydawnictwo Naukowe </w:t>
      </w:r>
      <w:r>
        <w:rPr>
          <w:i/>
          <w:iCs/>
          <w:sz w:val="28"/>
          <w:szCs w:val="28"/>
        </w:rPr>
        <w:t>Semper</w:t>
      </w:r>
      <w:r>
        <w:rPr>
          <w:sz w:val="28"/>
          <w:szCs w:val="28"/>
        </w:rPr>
        <w:t>, ss. 194 [monografia];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W sprawie świadomości historycznej polskich elit intelektualnych początku XIX w.,</w:t>
      </w:r>
      <w:r>
        <w:rPr>
          <w:sz w:val="28"/>
          <w:szCs w:val="28"/>
        </w:rPr>
        <w:t xml:space="preserve"> [w:] </w:t>
      </w:r>
      <w:r>
        <w:rPr>
          <w:i/>
          <w:iCs/>
          <w:sz w:val="28"/>
          <w:szCs w:val="28"/>
        </w:rPr>
        <w:t>Społeczeństwo w dobie przemian. Wiek XIX i XX. Księga jubileuszowa Profesor Anny Żarnowskiej</w:t>
      </w:r>
      <w:r>
        <w:rPr>
          <w:sz w:val="28"/>
          <w:szCs w:val="28"/>
        </w:rPr>
        <w:t xml:space="preserve">, red. Maria Nietyksza, Andrzej Szwarc, Katarzyna Sierakowska, Agnieszka Janiak-Jasińska, Warszawa 2003, </w:t>
      </w:r>
      <w:r>
        <w:rPr>
          <w:sz w:val="28"/>
          <w:szCs w:val="28"/>
        </w:rPr>
        <w:lastRenderedPageBreak/>
        <w:t>s. 419-424 [artykuł];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Nekrologi “Kuriera Warszawskiego” 1821-1939, T. I. 1821-1845, Warszawa 2001, T. II. 1846-1852, Warszawa 2004, wyd. i oprac. Andrzej Tadeusz Tyszka, ss. 570.</w:t>
      </w:r>
      <w:r>
        <w:rPr>
          <w:sz w:val="28"/>
          <w:szCs w:val="28"/>
        </w:rPr>
        <w:t>, “Rocznik Warszawski”, XXXIII, 2005, s. 273-277 [recenzja];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Pr="00F653CD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F653CD">
        <w:rPr>
          <w:i/>
          <w:iCs/>
          <w:sz w:val="28"/>
          <w:szCs w:val="28"/>
          <w:lang w:val="en-US"/>
        </w:rPr>
        <w:t xml:space="preserve"> Darrin M. McMahon, Enemies of the Enlightenment. The French Counter-Enlightenment and the Making of Modernity. Oxford University Press, Oxford New York 2002</w:t>
      </w:r>
      <w:r w:rsidRPr="00F653CD">
        <w:rPr>
          <w:sz w:val="28"/>
          <w:szCs w:val="28"/>
          <w:lang w:val="en-US"/>
        </w:rPr>
        <w:t>, “Wiek Oświecenia” Miscellanea, t. XXI, 2005, s. 266-279 [artykuł recenzyjny];</w:t>
      </w:r>
    </w:p>
    <w:p w:rsidR="00454A2E" w:rsidRPr="00F653CD" w:rsidRDefault="00454A2E">
      <w:pPr>
        <w:keepNext/>
        <w:widowControl w:val="0"/>
        <w:jc w:val="both"/>
        <w:rPr>
          <w:sz w:val="28"/>
          <w:szCs w:val="28"/>
          <w:lang w:val="en-US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653CD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>Adam Owczarski CSsR, Redemptoryści benonici w Warszawie 1787-1808, Kraków 2000, Homo Dei, ss. 290,</w:t>
      </w:r>
      <w:r>
        <w:rPr>
          <w:sz w:val="28"/>
          <w:szCs w:val="28"/>
        </w:rPr>
        <w:t xml:space="preserve"> “Rocznik Warszawski”, t. XXXIV (2006), s. 271-277 [recenzja];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Staszic a polskie utopie oświeceniowe</w:t>
      </w:r>
      <w:r>
        <w:rPr>
          <w:sz w:val="28"/>
          <w:szCs w:val="28"/>
        </w:rPr>
        <w:t>, “Wiek Oświecenia” t. XXII, 2006, s. 89-103 [artykuł];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Czynniki kościelne a początki działalności Brytyjskiego i Zagranicznego Towarzystwa Biblijnego w Królestwie Polskim</w:t>
      </w:r>
      <w:r>
        <w:rPr>
          <w:sz w:val="28"/>
          <w:szCs w:val="28"/>
        </w:rPr>
        <w:t>, “Przegląd Historyczny”, t. XCVIII, 2007, z. 4, s. 487-504 [artykuł];</w:t>
      </w:r>
    </w:p>
    <w:p w:rsidR="00454A2E" w:rsidRDefault="00454A2E">
      <w:pPr>
        <w:keepNext/>
        <w:widowControl w:val="0"/>
        <w:jc w:val="both"/>
        <w:rPr>
          <w:i/>
          <w:iCs/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“Religia stanu” w opiniach duchowieństwa Księstwa Warszawskiego</w:t>
      </w:r>
      <w:r>
        <w:rPr>
          <w:sz w:val="28"/>
          <w:szCs w:val="28"/>
        </w:rPr>
        <w:t>, “Wiek Oświecenia” 2008; t. XXIV, s. 61-77 [artykuł];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Surowiecki Wawrzyniec (1769-1827)</w:t>
      </w:r>
      <w:r>
        <w:rPr>
          <w:sz w:val="28"/>
          <w:szCs w:val="28"/>
        </w:rPr>
        <w:t xml:space="preserve"> [w:] </w:t>
      </w:r>
      <w:r>
        <w:rPr>
          <w:i/>
          <w:iCs/>
          <w:sz w:val="28"/>
          <w:szCs w:val="28"/>
        </w:rPr>
        <w:t>Polski Słownik Biograficzny</w:t>
      </w:r>
      <w:r>
        <w:rPr>
          <w:sz w:val="28"/>
          <w:szCs w:val="28"/>
        </w:rPr>
        <w:t>, Kraków 2009, t. XLVI, z. 188 s. 12-17 [biogram];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Przegląd piśmiennictwa do dziejów kościołów prawobrzeżnej Warszawy w XIX i na początku XX w.,</w:t>
      </w:r>
      <w:r>
        <w:rPr>
          <w:sz w:val="28"/>
          <w:szCs w:val="28"/>
        </w:rPr>
        <w:t xml:space="preserve"> [w:] </w:t>
      </w:r>
      <w:r>
        <w:rPr>
          <w:i/>
          <w:iCs/>
          <w:sz w:val="28"/>
          <w:szCs w:val="28"/>
        </w:rPr>
        <w:t xml:space="preserve">Świątynie prawego brzegu. Materiały z sesji naukowej organizowanej przez Archidiecezję Warszawsko-Praską i Muzeum Warszawskiej Pragi, </w:t>
      </w:r>
      <w:r>
        <w:rPr>
          <w:sz w:val="28"/>
          <w:szCs w:val="28"/>
        </w:rPr>
        <w:t>red. Jolanta Wiśniewska, Warszawa 2009, s. 199-212 [artykuł];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Anna Barańska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Między Warszawą, Petersburgiem i Rzymem. Kościół a państwo w dobie Królestwa Polskiego (1815-1830)</w:t>
      </w:r>
      <w:r>
        <w:rPr>
          <w:sz w:val="28"/>
          <w:szCs w:val="28"/>
        </w:rPr>
        <w:t xml:space="preserve">, Lublin 2008, Wydawnictwo Towarzystwa Naukowego Katolickiego Uniwersytetu Lubelskiego, ss. 915, “Kwartalnik Historyczny, 2010, z. 3, s.154-158 [recenzja]; 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Szaniawski Franciszek Ksawery (1768-1830),</w:t>
      </w:r>
      <w:r>
        <w:rPr>
          <w:sz w:val="28"/>
          <w:szCs w:val="28"/>
        </w:rPr>
        <w:t xml:space="preserve"> [w:] </w:t>
      </w:r>
      <w:r>
        <w:rPr>
          <w:i/>
          <w:iCs/>
          <w:sz w:val="28"/>
          <w:szCs w:val="28"/>
        </w:rPr>
        <w:t xml:space="preserve">Polski Słownik </w:t>
      </w:r>
      <w:r>
        <w:rPr>
          <w:i/>
          <w:iCs/>
          <w:sz w:val="28"/>
          <w:szCs w:val="28"/>
        </w:rPr>
        <w:lastRenderedPageBreak/>
        <w:t>Biograficzny</w:t>
      </w:r>
      <w:r>
        <w:rPr>
          <w:sz w:val="28"/>
          <w:szCs w:val="28"/>
        </w:rPr>
        <w:t>, Kraków 2010, t. XLVI, z. 191, s. 624-629 [biogram];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Szaniawski Józef Kalasanty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(1764-1843), </w:t>
      </w:r>
      <w:r>
        <w:rPr>
          <w:sz w:val="28"/>
          <w:szCs w:val="28"/>
        </w:rPr>
        <w:t xml:space="preserve">[w:] </w:t>
      </w:r>
      <w:r>
        <w:rPr>
          <w:i/>
          <w:iCs/>
          <w:sz w:val="28"/>
          <w:szCs w:val="28"/>
        </w:rPr>
        <w:t>Polski Słownik Biograficzny</w:t>
      </w:r>
      <w:r>
        <w:rPr>
          <w:sz w:val="28"/>
          <w:szCs w:val="28"/>
        </w:rPr>
        <w:t>, Kraków 2010, t. XLVII, z. 192 s. 1-9. [biogram];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Pr="00F653CD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F653CD">
        <w:rPr>
          <w:i/>
          <w:iCs/>
          <w:sz w:val="28"/>
          <w:szCs w:val="28"/>
          <w:lang w:val="en-US"/>
        </w:rPr>
        <w:t xml:space="preserve"> ‘As poor as church mice’: Bishops, finances, posts, and Civil Duties in the Dutchy of Warsaw, 1807-13</w:t>
      </w:r>
      <w:r w:rsidRPr="00F653CD">
        <w:rPr>
          <w:sz w:val="28"/>
          <w:szCs w:val="28"/>
          <w:lang w:val="en-US"/>
        </w:rPr>
        <w:t xml:space="preserve">, “Central Europe”, Vol. 9, No. 1, May 2011, pp. 18-31 [artykuł w wersji drukowanej i elektronicznej – </w:t>
      </w:r>
      <w:hyperlink r:id="rId5" w:history="1">
        <w:r w:rsidRPr="00F653CD">
          <w:rPr>
            <w:rStyle w:val="Hipercze"/>
            <w:sz w:val="28"/>
            <w:szCs w:val="28"/>
            <w:lang w:val="en-US"/>
          </w:rPr>
          <w:t>http://www.ingentaconnect.com/content/maney/ceu/2011/00000009/00000001/art00003</w:t>
        </w:r>
      </w:hyperlink>
      <w:r w:rsidRPr="00F653CD">
        <w:rPr>
          <w:sz w:val="28"/>
          <w:szCs w:val="28"/>
          <w:lang w:val="en-US"/>
        </w:rPr>
        <w:t>];</w:t>
      </w:r>
    </w:p>
    <w:p w:rsidR="00454A2E" w:rsidRPr="00F653CD" w:rsidRDefault="00454A2E">
      <w:pPr>
        <w:keepNext/>
        <w:widowControl w:val="0"/>
        <w:jc w:val="both"/>
        <w:rPr>
          <w:sz w:val="28"/>
          <w:szCs w:val="28"/>
          <w:lang w:val="en-US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653CD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>Polskie kontroświecenie</w:t>
      </w:r>
      <w:r>
        <w:rPr>
          <w:sz w:val="28"/>
          <w:szCs w:val="28"/>
        </w:rPr>
        <w:t>, Warszawa 2011, BEL Studio Sp. z. o.o., ss. 337 [monografia];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Styl, gust, realia. O publicystyce ks. Karola Surowieckiego</w:t>
      </w:r>
      <w:r>
        <w:rPr>
          <w:sz w:val="28"/>
          <w:szCs w:val="28"/>
        </w:rPr>
        <w:t xml:space="preserve">, [w:] </w:t>
      </w:r>
      <w:r>
        <w:rPr>
          <w:i/>
          <w:iCs/>
          <w:sz w:val="28"/>
          <w:szCs w:val="28"/>
        </w:rPr>
        <w:t>Non cesso gratias agere Deo et hominibus. Prace ofiarowane Ojcu dr. Anzelmowi Januszowi Szteinke OFM z okazji Złotego Jubileuszu Kapłaństwa i ponad 50-lecia pracy historyczno-pisarskiej</w:t>
      </w:r>
      <w:r>
        <w:rPr>
          <w:sz w:val="28"/>
          <w:szCs w:val="28"/>
        </w:rPr>
        <w:t>, red. Wacław Marian Michalczyk OFM, Celestyn Mieczysław Paczkowski OFM, Kraków-Warszawa 2013, s. 467-484</w:t>
      </w:r>
      <w:r w:rsidR="00F653CD">
        <w:rPr>
          <w:sz w:val="28"/>
          <w:szCs w:val="28"/>
        </w:rPr>
        <w:t>;</w:t>
      </w:r>
    </w:p>
    <w:p w:rsidR="00F653CD" w:rsidRDefault="00F653CD" w:rsidP="00F653CD">
      <w:pPr>
        <w:pStyle w:val="Akapitzlist"/>
        <w:rPr>
          <w:sz w:val="28"/>
          <w:szCs w:val="28"/>
        </w:rPr>
      </w:pPr>
    </w:p>
    <w:p w:rsidR="00F653CD" w:rsidRDefault="00F653CD" w:rsidP="00781AC4">
      <w:pPr>
        <w:pStyle w:val="Akapitzlist"/>
        <w:numPr>
          <w:ilvl w:val="0"/>
          <w:numId w:val="1"/>
        </w:numPr>
        <w:tabs>
          <w:tab w:val="clear" w:pos="360"/>
          <w:tab w:val="num" w:pos="392"/>
          <w:tab w:val="left" w:pos="420"/>
        </w:tabs>
        <w:rPr>
          <w:sz w:val="28"/>
          <w:szCs w:val="28"/>
        </w:rPr>
      </w:pPr>
      <w:r w:rsidRPr="00F653CD">
        <w:rPr>
          <w:sz w:val="28"/>
          <w:szCs w:val="28"/>
        </w:rPr>
        <w:t xml:space="preserve"> Martyna Deszczyńska, </w:t>
      </w:r>
      <w:r w:rsidRPr="00F653CD">
        <w:rPr>
          <w:i/>
          <w:sz w:val="28"/>
          <w:szCs w:val="28"/>
        </w:rPr>
        <w:t>Uwagi o teorii sekularyzacji i sekularyzmie w naukach humanistycznych</w:t>
      </w:r>
      <w:r w:rsidRPr="00F653CD">
        <w:rPr>
          <w:sz w:val="28"/>
          <w:szCs w:val="28"/>
        </w:rPr>
        <w:t>, „Kwartalnik Historyczny” R. CXXII, 2015, 4, s. 749-757;</w:t>
      </w:r>
    </w:p>
    <w:p w:rsidR="00F653CD" w:rsidRPr="00F653CD" w:rsidRDefault="00F653CD" w:rsidP="00F653CD">
      <w:pPr>
        <w:pStyle w:val="Akapitzlist"/>
        <w:rPr>
          <w:sz w:val="28"/>
          <w:szCs w:val="28"/>
        </w:rPr>
      </w:pPr>
    </w:p>
    <w:p w:rsidR="00F653CD" w:rsidRPr="00F653CD" w:rsidRDefault="00E31908" w:rsidP="00E3190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1908">
        <w:rPr>
          <w:sz w:val="28"/>
          <w:szCs w:val="28"/>
        </w:rPr>
        <w:t xml:space="preserve">Martyna Deszczyńska, </w:t>
      </w:r>
      <w:r w:rsidRPr="00E31908">
        <w:rPr>
          <w:i/>
          <w:sz w:val="28"/>
          <w:szCs w:val="28"/>
        </w:rPr>
        <w:t>Chrystianizacja Polski a dyskusja o wzorcach kultury na przełomie XVIII i XIX wieku</w:t>
      </w:r>
      <w:r w:rsidRPr="00E31908">
        <w:rPr>
          <w:sz w:val="28"/>
          <w:szCs w:val="28"/>
        </w:rPr>
        <w:t>, „Arcana”, nr 129, maj-czerwiec 2016, s. 39-46</w:t>
      </w:r>
      <w:r>
        <w:rPr>
          <w:sz w:val="28"/>
          <w:szCs w:val="28"/>
        </w:rPr>
        <w:t>;</w:t>
      </w:r>
      <w:bookmarkStart w:id="0" w:name="_GoBack"/>
      <w:bookmarkEnd w:id="0"/>
    </w:p>
    <w:p w:rsidR="00454A2E" w:rsidRDefault="00454A2E">
      <w:pPr>
        <w:keepNext/>
        <w:widowControl w:val="0"/>
        <w:jc w:val="both"/>
        <w:rPr>
          <w:i/>
          <w:iCs/>
          <w:sz w:val="28"/>
          <w:szCs w:val="28"/>
        </w:rPr>
      </w:pPr>
    </w:p>
    <w:p w:rsidR="00454A2E" w:rsidRDefault="00225673">
      <w:pPr>
        <w:pStyle w:val="Tekstpodstawowy2"/>
        <w:keepNext/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u w:val="single"/>
        </w:rPr>
        <w:t>Wybrane prace edukacyjne i popularnonaukowe</w:t>
      </w:r>
      <w:r>
        <w:rPr>
          <w:snapToGrid w:val="0"/>
          <w:sz w:val="28"/>
          <w:szCs w:val="28"/>
        </w:rPr>
        <w:t>: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Poznajemy historię ojczystą. Podręcznik dla klasy czwartej szkoły podstawowej</w:t>
      </w:r>
      <w:r>
        <w:rPr>
          <w:sz w:val="28"/>
          <w:szCs w:val="28"/>
        </w:rPr>
        <w:t>, Warszawa 2002, Wydawnictwa Szkolne i Pedagogiczne S.A., ss. 192 [współautor: Marek Piotr Deszczyński; łącznie dziewięć wydań, poprawianych];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Poznajemy historię ojczystą. Zeszyt ćwiczeń dla klasy czwartej szkoły podstawowej</w:t>
      </w:r>
      <w:r>
        <w:rPr>
          <w:sz w:val="28"/>
          <w:szCs w:val="28"/>
        </w:rPr>
        <w:t>, Warszawa 2002, Wydawnictwa Szkolne i Pedagogiczne S.A., ss. 71 [współautor: Marek Piotr Deszczyński; łącznie dziesięć wydań, poprawianych];</w:t>
      </w:r>
    </w:p>
    <w:p w:rsidR="00454A2E" w:rsidRDefault="00454A2E">
      <w:pPr>
        <w:keepNext/>
        <w:widowControl w:val="0"/>
        <w:jc w:val="both"/>
        <w:rPr>
          <w:sz w:val="28"/>
          <w:szCs w:val="28"/>
        </w:rPr>
      </w:pPr>
    </w:p>
    <w:p w:rsidR="00454A2E" w:rsidRDefault="00225673">
      <w:pPr>
        <w:keepNext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Naród bez państwa. Czas zaborów</w:t>
      </w:r>
      <w:r>
        <w:rPr>
          <w:sz w:val="28"/>
          <w:szCs w:val="28"/>
        </w:rPr>
        <w:t xml:space="preserve">, Kraków 2012, ss. 199, Biały Kruk Sp. z o.o. (seria: </w:t>
      </w:r>
      <w:r>
        <w:rPr>
          <w:i/>
          <w:iCs/>
          <w:sz w:val="28"/>
          <w:szCs w:val="28"/>
        </w:rPr>
        <w:t>Kościół na straży polskiej wolności</w:t>
      </w:r>
      <w:r>
        <w:rPr>
          <w:sz w:val="28"/>
          <w:szCs w:val="28"/>
        </w:rPr>
        <w:t>, cz. 3) [synteza].</w:t>
      </w:r>
    </w:p>
    <w:p w:rsidR="00225673" w:rsidRDefault="00225673"/>
    <w:sectPr w:rsidR="00225673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5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0"/>
    <w:rsid w:val="001435D0"/>
    <w:rsid w:val="00225673"/>
    <w:rsid w:val="00454A2E"/>
    <w:rsid w:val="00781AC4"/>
    <w:rsid w:val="00A8015D"/>
    <w:rsid w:val="00E31908"/>
    <w:rsid w:val="00F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1F0DC8-9E57-4636-8551-FC7FD6F3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gentaconnect.com/content/maney/ceu/2011/00000009/00000001/art00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Martyna Deszczyńska </vt:lpstr>
    </vt:vector>
  </TitlesOfParts>
  <Company> 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Martyna Deszczyńska</dc:title>
  <dc:subject/>
  <dc:creator>qwerty</dc:creator>
  <cp:keywords/>
  <dc:description/>
  <cp:lastModifiedBy>Balkiewicz Krzysztof</cp:lastModifiedBy>
  <cp:revision>7</cp:revision>
  <dcterms:created xsi:type="dcterms:W3CDTF">2016-08-05T06:26:00Z</dcterms:created>
  <dcterms:modified xsi:type="dcterms:W3CDTF">2016-08-05T06:36:00Z</dcterms:modified>
</cp:coreProperties>
</file>