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Historia nabycia księgozbioru Józefa Ignacego Kraszewskiego przez Ministerstwo Wyznań́ Religijnych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6E67EB">
      <w:pPr>
        <w:rPr>
          <w:i/>
        </w:rPr>
      </w:pPr>
      <w:r>
        <w:rPr>
          <w:i/>
        </w:rPr>
        <w:t>Wydawnicze i c</w:t>
      </w:r>
      <w:r w:rsidR="000F1834" w:rsidRPr="009A4516">
        <w:rPr>
          <w:i/>
        </w:rPr>
        <w:t>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wiedeńska Józefa Maksymiliana Ossolińskiego.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6E67EB">
      <w:r>
        <w:t xml:space="preserve">Michał </w:t>
      </w:r>
      <w:proofErr w:type="spellStart"/>
      <w:r>
        <w:t>Spandowski</w:t>
      </w:r>
      <w:proofErr w:type="spellEnd"/>
    </w:p>
    <w:p w:rsidR="000F1834" w:rsidRPr="009A4516" w:rsidRDefault="006E67EB">
      <w:r>
        <w:rPr>
          <w:rFonts w:ascii="Calibri" w:hAnsi="Calibri"/>
          <w:i/>
          <w:iCs/>
          <w:color w:val="000000"/>
          <w:shd w:val="clear" w:color="auto" w:fill="FFFFFF"/>
        </w:rPr>
        <w:t>Katalog inkunabułów Biblioteki Narodowej</w:t>
      </w:r>
      <w:bookmarkStart w:id="0" w:name="_GoBack"/>
      <w:bookmarkEnd w:id="0"/>
    </w:p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lastRenderedPageBreak/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Czytelnictwo inteligencji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F1834"/>
    <w:rsid w:val="00466CA4"/>
    <w:rsid w:val="00582B5B"/>
    <w:rsid w:val="006E67EB"/>
    <w:rsid w:val="008447BB"/>
    <w:rsid w:val="009A4516"/>
    <w:rsid w:val="009D0A92"/>
    <w:rsid w:val="00A42666"/>
    <w:rsid w:val="00C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2881-6AC8-4A58-AFA4-E97BD00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m.przeciszewska</dc:creator>
  <cp:keywords/>
  <dc:description/>
  <cp:lastModifiedBy>Matteo Piccin</cp:lastModifiedBy>
  <cp:revision>2</cp:revision>
  <dcterms:created xsi:type="dcterms:W3CDTF">2015-08-25T07:14:00Z</dcterms:created>
  <dcterms:modified xsi:type="dcterms:W3CDTF">2015-08-25T07:14:00Z</dcterms:modified>
</cp:coreProperties>
</file>